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7C5" w:rsidRDefault="000122CC" w:rsidP="00AD47C5">
      <w:pPr>
        <w:rPr>
          <w:rFonts w:ascii="Times New Roman" w:hAnsi="Times New Roman" w:cs="Times New Roman"/>
          <w:b/>
          <w:sz w:val="24"/>
          <w:szCs w:val="24"/>
        </w:rPr>
      </w:pPr>
      <w:r w:rsidRPr="007B2C25">
        <w:rPr>
          <w:b/>
        </w:rPr>
        <w:t xml:space="preserve">MÜÜGILEPING </w:t>
      </w:r>
      <w:r w:rsidR="00D60F13" w:rsidRPr="00E80B77">
        <w:rPr>
          <w:rFonts w:ascii="Times New Roman" w:hAnsi="Times New Roman" w:cs="Times New Roman"/>
          <w:b/>
          <w:sz w:val="24"/>
          <w:szCs w:val="24"/>
        </w:rPr>
        <w:t xml:space="preserve">nr.  </w:t>
      </w:r>
    </w:p>
    <w:p w:rsidR="00161444" w:rsidRPr="000830BC" w:rsidRDefault="00161444" w:rsidP="00161444">
      <w:pPr>
        <w:spacing w:after="0" w:line="240" w:lineRule="auto"/>
        <w:jc w:val="right"/>
        <w:rPr>
          <w:rFonts w:ascii="Times New Roman" w:eastAsia="Times New Roman" w:hAnsi="Times New Roman" w:cs="Times New Roman"/>
          <w:sz w:val="24"/>
          <w:szCs w:val="24"/>
        </w:rPr>
      </w:pPr>
      <w:r w:rsidRPr="000830BC">
        <w:rPr>
          <w:rFonts w:ascii="Times New Roman" w:eastAsia="Times New Roman" w:hAnsi="Times New Roman" w:cs="Times New Roman"/>
          <w:sz w:val="24"/>
          <w:szCs w:val="24"/>
        </w:rPr>
        <w:t>(hiliseima digitaalallkirja kuupäev)</w:t>
      </w:r>
    </w:p>
    <w:p w:rsidR="001566CF" w:rsidRPr="00E80B77" w:rsidRDefault="001566CF" w:rsidP="00161444">
      <w:pPr>
        <w:jc w:val="right"/>
        <w:rPr>
          <w:rFonts w:ascii="Times New Roman" w:hAnsi="Times New Roman" w:cs="Times New Roman"/>
          <w:b/>
          <w:sz w:val="24"/>
          <w:szCs w:val="24"/>
        </w:rPr>
      </w:pPr>
    </w:p>
    <w:p w:rsidR="00161444" w:rsidRPr="00161444" w:rsidRDefault="00161444" w:rsidP="00161444">
      <w:pPr>
        <w:spacing w:after="0" w:line="240" w:lineRule="auto"/>
        <w:jc w:val="both"/>
        <w:rPr>
          <w:rFonts w:ascii="Times New Roman" w:eastAsia="Calibri" w:hAnsi="Times New Roman" w:cs="Times New Roman"/>
          <w:sz w:val="24"/>
          <w:szCs w:val="20"/>
        </w:rPr>
      </w:pPr>
      <w:r w:rsidRPr="00161444">
        <w:rPr>
          <w:rFonts w:ascii="Times New Roman" w:eastAsia="Times New Roman" w:hAnsi="Times New Roman" w:cs="Times New Roman"/>
          <w:sz w:val="24"/>
          <w:szCs w:val="24"/>
        </w:rPr>
        <w:fldChar w:fldCharType="begin"/>
      </w:r>
      <w:r w:rsidRPr="00161444">
        <w:rPr>
          <w:rFonts w:ascii="Times New Roman" w:eastAsia="Times New Roman" w:hAnsi="Times New Roman" w:cs="Times New Roman"/>
          <w:sz w:val="24"/>
          <w:szCs w:val="24"/>
        </w:rPr>
        <w:instrText xml:space="preserve"> MACROBUTTON  AcceptAllChangesInDoc [Sisesta juriidilise isiku nimi]</w:instrText>
      </w:r>
      <w:r w:rsidRPr="00161444">
        <w:rPr>
          <w:rFonts w:ascii="Times New Roman" w:eastAsia="Times New Roman" w:hAnsi="Times New Roman" w:cs="Times New Roman"/>
          <w:sz w:val="24"/>
          <w:szCs w:val="24"/>
        </w:rPr>
        <w:fldChar w:fldCharType="end"/>
      </w:r>
      <w:r w:rsidRPr="00161444">
        <w:rPr>
          <w:rFonts w:ascii="Times New Roman" w:eastAsia="Times New Roman" w:hAnsi="Times New Roman" w:cs="Times New Roman"/>
          <w:sz w:val="24"/>
          <w:szCs w:val="24"/>
        </w:rPr>
        <w:t xml:space="preserve">, </w:t>
      </w:r>
      <w:r w:rsidRPr="00161444">
        <w:rPr>
          <w:rFonts w:ascii="Times New Roman" w:eastAsia="Times New Roman" w:hAnsi="Times New Roman" w:cs="Times New Roman"/>
          <w:sz w:val="24"/>
          <w:szCs w:val="20"/>
        </w:rPr>
        <w:t xml:space="preserve">edaspidi </w:t>
      </w:r>
      <w:r w:rsidRPr="00161444">
        <w:rPr>
          <w:rFonts w:ascii="Times New Roman" w:eastAsia="Times New Roman" w:hAnsi="Times New Roman" w:cs="Times New Roman"/>
          <w:b/>
          <w:bCs/>
          <w:sz w:val="24"/>
          <w:szCs w:val="20"/>
        </w:rPr>
        <w:t>müüja,</w:t>
      </w:r>
      <w:r w:rsidRPr="00161444">
        <w:rPr>
          <w:rFonts w:ascii="Times New Roman" w:eastAsia="Times New Roman" w:hAnsi="Times New Roman" w:cs="Times New Roman"/>
          <w:sz w:val="24"/>
          <w:szCs w:val="20"/>
        </w:rPr>
        <w:t xml:space="preserve"> </w:t>
      </w:r>
      <w:r w:rsidRPr="00161444">
        <w:rPr>
          <w:rFonts w:ascii="Times New Roman" w:eastAsia="Times New Roman" w:hAnsi="Times New Roman" w:cs="Times New Roman"/>
          <w:iCs/>
          <w:sz w:val="24"/>
          <w:szCs w:val="20"/>
        </w:rPr>
        <w:t xml:space="preserve">keda esindab </w:t>
      </w:r>
      <w:sdt>
        <w:sdtPr>
          <w:rPr>
            <w:rFonts w:ascii="Times New Roman" w:eastAsia="Times New Roman" w:hAnsi="Times New Roman" w:cs="Times New Roman"/>
            <w:sz w:val="24"/>
            <w:szCs w:val="20"/>
          </w:rPr>
          <w:tag w:val="Riigimetsa Majandamise Keskuse "/>
          <w:id w:val="219788717"/>
          <w:placeholder>
            <w:docPart w:val="383D74CF10FB44C3BF01C0FCC539D6E7"/>
          </w:placeholder>
          <w:comboBox>
            <w:listItem w:displayText="põhikirja" w:value="põhikirja"/>
            <w:listItem w:displayText="volikirja" w:value="volikirja"/>
          </w:comboBox>
        </w:sdtPr>
        <w:sdtEndPr/>
        <w:sdtContent>
          <w:r w:rsidRPr="00161444">
            <w:rPr>
              <w:rFonts w:ascii="Times New Roman" w:eastAsia="Times New Roman" w:hAnsi="Times New Roman" w:cs="Times New Roman"/>
              <w:sz w:val="24"/>
              <w:szCs w:val="20"/>
            </w:rPr>
            <w:t>[Vali sobiv]</w:t>
          </w:r>
        </w:sdtContent>
      </w:sdt>
      <w:r w:rsidRPr="00161444">
        <w:rPr>
          <w:rFonts w:ascii="Times New Roman" w:eastAsia="Times New Roman" w:hAnsi="Times New Roman" w:cs="Times New Roman"/>
          <w:iCs/>
          <w:sz w:val="24"/>
          <w:szCs w:val="20"/>
        </w:rPr>
        <w:t xml:space="preserve"> alusel </w:t>
      </w:r>
      <w:r w:rsidRPr="00161444">
        <w:rPr>
          <w:rFonts w:ascii="Times New Roman" w:eastAsia="Calibri" w:hAnsi="Times New Roman" w:cs="Times New Roman"/>
          <w:sz w:val="24"/>
          <w:szCs w:val="20"/>
        </w:rPr>
        <w:fldChar w:fldCharType="begin"/>
      </w:r>
      <w:r w:rsidRPr="00161444">
        <w:rPr>
          <w:rFonts w:ascii="Times New Roman" w:eastAsia="Calibri" w:hAnsi="Times New Roman" w:cs="Times New Roman"/>
          <w:sz w:val="24"/>
          <w:szCs w:val="20"/>
        </w:rPr>
        <w:instrText xml:space="preserve"> MACROBUTTON  AcceptAllChangesInDoc [Sisesta ametinimetus] </w:instrText>
      </w:r>
      <w:r w:rsidRPr="00161444">
        <w:rPr>
          <w:rFonts w:ascii="Times New Roman" w:eastAsia="Calibri" w:hAnsi="Times New Roman" w:cs="Times New Roman"/>
          <w:sz w:val="24"/>
          <w:szCs w:val="20"/>
        </w:rPr>
        <w:fldChar w:fldCharType="end"/>
      </w:r>
      <w:r w:rsidRPr="00161444">
        <w:rPr>
          <w:rFonts w:ascii="Times New Roman" w:eastAsia="Calibri" w:hAnsi="Times New Roman" w:cs="Times New Roman"/>
          <w:sz w:val="24"/>
          <w:szCs w:val="20"/>
        </w:rPr>
        <w:fldChar w:fldCharType="begin"/>
      </w:r>
      <w:r w:rsidRPr="00161444">
        <w:rPr>
          <w:rFonts w:ascii="Times New Roman" w:eastAsia="Calibri" w:hAnsi="Times New Roman" w:cs="Times New Roman"/>
          <w:sz w:val="24"/>
          <w:szCs w:val="20"/>
        </w:rPr>
        <w:instrText xml:space="preserve"> MACROBUTTON  AcceptAllChangesInDoc [Sisesta eesnimi ja perekonnanimi] </w:instrText>
      </w:r>
      <w:r w:rsidRPr="00161444">
        <w:rPr>
          <w:rFonts w:ascii="Times New Roman" w:eastAsia="Calibri" w:hAnsi="Times New Roman" w:cs="Times New Roman"/>
          <w:sz w:val="24"/>
          <w:szCs w:val="20"/>
        </w:rPr>
        <w:fldChar w:fldCharType="end"/>
      </w:r>
      <w:r w:rsidRPr="00161444">
        <w:rPr>
          <w:rFonts w:ascii="Times New Roman" w:eastAsia="Calibri" w:hAnsi="Times New Roman" w:cs="Times New Roman"/>
          <w:sz w:val="24"/>
          <w:szCs w:val="20"/>
        </w:rPr>
        <w:t>, ühelt poolt,</w:t>
      </w:r>
    </w:p>
    <w:p w:rsidR="00161444" w:rsidRPr="00161444" w:rsidRDefault="00161444" w:rsidP="00161444">
      <w:pPr>
        <w:spacing w:after="0" w:line="240" w:lineRule="auto"/>
        <w:jc w:val="both"/>
        <w:rPr>
          <w:rFonts w:ascii="Times New Roman" w:eastAsia="Times New Roman" w:hAnsi="Times New Roman" w:cs="Times New Roman"/>
          <w:sz w:val="24"/>
          <w:szCs w:val="20"/>
        </w:rPr>
      </w:pPr>
    </w:p>
    <w:p w:rsidR="00161444" w:rsidRDefault="00161444" w:rsidP="00161444">
      <w:pPr>
        <w:jc w:val="both"/>
        <w:rPr>
          <w:rFonts w:ascii="Times New Roman" w:hAnsi="Times New Roman" w:cs="Times New Roman"/>
          <w:sz w:val="24"/>
          <w:szCs w:val="24"/>
        </w:rPr>
      </w:pPr>
      <w:r w:rsidRPr="00161444">
        <w:rPr>
          <w:rFonts w:ascii="Times New Roman" w:hAnsi="Times New Roman" w:cs="Times New Roman"/>
          <w:sz w:val="24"/>
          <w:szCs w:val="24"/>
        </w:rPr>
        <w:t xml:space="preserve">ja </w:t>
      </w:r>
    </w:p>
    <w:p w:rsidR="00161444" w:rsidRPr="00161444" w:rsidRDefault="00161444" w:rsidP="00161444">
      <w:pPr>
        <w:jc w:val="both"/>
        <w:rPr>
          <w:rFonts w:ascii="Times New Roman" w:hAnsi="Times New Roman" w:cs="Times New Roman"/>
          <w:sz w:val="24"/>
          <w:szCs w:val="24"/>
        </w:rPr>
      </w:pPr>
      <w:r w:rsidRPr="00161444">
        <w:rPr>
          <w:rFonts w:ascii="Times New Roman" w:hAnsi="Times New Roman" w:cs="Times New Roman"/>
          <w:sz w:val="24"/>
          <w:szCs w:val="24"/>
        </w:rPr>
        <w:t>Riigimetsa Majandamise Keskus, edaspidi</w:t>
      </w:r>
      <w:r w:rsidRPr="00161444">
        <w:rPr>
          <w:rFonts w:ascii="Times New Roman" w:hAnsi="Times New Roman" w:cs="Times New Roman"/>
          <w:b/>
          <w:sz w:val="24"/>
          <w:szCs w:val="24"/>
        </w:rPr>
        <w:t xml:space="preserve"> ostja</w:t>
      </w:r>
      <w:r w:rsidRPr="00161444">
        <w:rPr>
          <w:rFonts w:ascii="Times New Roman" w:hAnsi="Times New Roman" w:cs="Times New Roman"/>
          <w:sz w:val="24"/>
          <w:szCs w:val="24"/>
        </w:rPr>
        <w:t xml:space="preserve">, keda esindab RMK juhatuse </w:t>
      </w:r>
      <w:sdt>
        <w:sdtPr>
          <w:rPr>
            <w:rFonts w:ascii="Times New Roman" w:eastAsia="Calibri" w:hAnsi="Times New Roman" w:cs="Times New Roman"/>
            <w:sz w:val="24"/>
            <w:szCs w:val="24"/>
          </w:rPr>
          <w:id w:val="-397667913"/>
          <w:placeholder>
            <w:docPart w:val="93AA3F3CD0654A34877DF719AD6E9B82"/>
          </w:placeholder>
          <w:date>
            <w:dateFormat w:val="d.MM.yyyy"/>
            <w:lid w:val="et-EE"/>
            <w:storeMappedDataAs w:val="dateTime"/>
            <w:calendar w:val="gregorian"/>
          </w:date>
        </w:sdtPr>
        <w:sdtEndPr/>
        <w:sdtContent>
          <w:r w:rsidRPr="00161444">
            <w:rPr>
              <w:rFonts w:ascii="Times New Roman" w:eastAsia="Calibri" w:hAnsi="Times New Roman" w:cs="Times New Roman"/>
              <w:sz w:val="24"/>
              <w:szCs w:val="24"/>
            </w:rPr>
            <w:t>[Vali kuupäev]</w:t>
          </w:r>
        </w:sdtContent>
      </w:sdt>
      <w:r w:rsidRPr="00161444">
        <w:rPr>
          <w:rFonts w:ascii="Times New Roman" w:hAnsi="Times New Roman" w:cs="Times New Roman"/>
          <w:sz w:val="24"/>
          <w:szCs w:val="24"/>
        </w:rPr>
        <w:t xml:space="preserve"> otsusega nr </w:t>
      </w:r>
      <w:r w:rsidRPr="00161444">
        <w:rPr>
          <w:rFonts w:ascii="Times New Roman" w:hAnsi="Times New Roman" w:cs="Times New Roman"/>
          <w:sz w:val="24"/>
          <w:szCs w:val="24"/>
        </w:rPr>
        <w:fldChar w:fldCharType="begin"/>
      </w:r>
      <w:r w:rsidRPr="00161444">
        <w:rPr>
          <w:rFonts w:ascii="Times New Roman" w:hAnsi="Times New Roman" w:cs="Times New Roman"/>
          <w:sz w:val="24"/>
          <w:szCs w:val="24"/>
        </w:rPr>
        <w:instrText xml:space="preserve"> MACROBUTTON  AcceptAllChangesInDoc [Sisesta number] </w:instrText>
      </w:r>
      <w:r w:rsidRPr="00161444">
        <w:rPr>
          <w:rFonts w:ascii="Times New Roman" w:hAnsi="Times New Roman" w:cs="Times New Roman"/>
          <w:sz w:val="24"/>
          <w:szCs w:val="24"/>
        </w:rPr>
        <w:fldChar w:fldCharType="end"/>
      </w:r>
      <w:r w:rsidRPr="00161444">
        <w:rPr>
          <w:rFonts w:ascii="Times New Roman" w:hAnsi="Times New Roman" w:cs="Times New Roman"/>
          <w:sz w:val="24"/>
          <w:szCs w:val="24"/>
        </w:rPr>
        <w:t xml:space="preserve">kinnitatud RMK </w:t>
      </w:r>
      <w:bookmarkStart w:id="0" w:name="_GoBack"/>
      <w:r w:rsidRPr="00161444">
        <w:rPr>
          <w:rFonts w:ascii="Times New Roman" w:hAnsi="Times New Roman" w:cs="Times New Roman"/>
          <w:sz w:val="24"/>
          <w:szCs w:val="24"/>
        </w:rPr>
        <w:fldChar w:fldCharType="begin"/>
      </w:r>
      <w:r w:rsidRPr="00161444">
        <w:rPr>
          <w:rFonts w:ascii="Times New Roman" w:hAnsi="Times New Roman" w:cs="Times New Roman"/>
          <w:sz w:val="24"/>
          <w:szCs w:val="24"/>
        </w:rPr>
        <w:instrText xml:space="preserve"> MACROBUTTON  AcceptAllChangesInDoc [Sisesta struktuurüksuse nimi]</w:instrText>
      </w:r>
      <w:r w:rsidRPr="00161444">
        <w:rPr>
          <w:rFonts w:ascii="Times New Roman" w:hAnsi="Times New Roman" w:cs="Times New Roman"/>
          <w:sz w:val="24"/>
          <w:szCs w:val="24"/>
        </w:rPr>
        <w:fldChar w:fldCharType="end"/>
      </w:r>
      <w:bookmarkEnd w:id="0"/>
      <w:r w:rsidRPr="00161444">
        <w:rPr>
          <w:rFonts w:ascii="Times New Roman" w:hAnsi="Times New Roman" w:cs="Times New Roman"/>
          <w:sz w:val="24"/>
          <w:szCs w:val="24"/>
        </w:rPr>
        <w:t xml:space="preserve"> põhimääruse alusel </w:t>
      </w:r>
      <w:r w:rsidRPr="00161444">
        <w:rPr>
          <w:rFonts w:ascii="Times New Roman" w:eastAsia="Calibri" w:hAnsi="Times New Roman" w:cs="Times New Roman"/>
          <w:sz w:val="24"/>
          <w:szCs w:val="24"/>
        </w:rPr>
        <w:fldChar w:fldCharType="begin"/>
      </w:r>
      <w:r w:rsidRPr="00161444">
        <w:rPr>
          <w:rFonts w:ascii="Times New Roman" w:eastAsia="Calibri" w:hAnsi="Times New Roman" w:cs="Times New Roman"/>
          <w:sz w:val="24"/>
          <w:szCs w:val="24"/>
        </w:rPr>
        <w:instrText xml:space="preserve"> MACROBUTTON  AcceptAllChangesInDoc [Sisesta ametinimetus] </w:instrText>
      </w:r>
      <w:r w:rsidRPr="00161444">
        <w:rPr>
          <w:rFonts w:ascii="Times New Roman" w:eastAsia="Calibri" w:hAnsi="Times New Roman" w:cs="Times New Roman"/>
          <w:sz w:val="24"/>
          <w:szCs w:val="24"/>
        </w:rPr>
        <w:fldChar w:fldCharType="end"/>
      </w:r>
      <w:r w:rsidRPr="00161444">
        <w:rPr>
          <w:rFonts w:ascii="Times New Roman" w:eastAsia="Calibri" w:hAnsi="Times New Roman" w:cs="Times New Roman"/>
          <w:sz w:val="24"/>
          <w:szCs w:val="24"/>
        </w:rPr>
        <w:fldChar w:fldCharType="begin"/>
      </w:r>
      <w:r w:rsidRPr="00161444">
        <w:rPr>
          <w:rFonts w:ascii="Times New Roman" w:eastAsia="Calibri" w:hAnsi="Times New Roman" w:cs="Times New Roman"/>
          <w:sz w:val="24"/>
          <w:szCs w:val="24"/>
        </w:rPr>
        <w:instrText xml:space="preserve"> MACROBUTTON  AcceptAllChangesInDoc [Sisesta eesnimi ja perekonnanimi] </w:instrText>
      </w:r>
      <w:r w:rsidRPr="00161444">
        <w:rPr>
          <w:rFonts w:ascii="Times New Roman" w:eastAsia="Calibri" w:hAnsi="Times New Roman" w:cs="Times New Roman"/>
          <w:sz w:val="24"/>
          <w:szCs w:val="24"/>
        </w:rPr>
        <w:fldChar w:fldCharType="end"/>
      </w:r>
      <w:r w:rsidRPr="00161444">
        <w:rPr>
          <w:rFonts w:ascii="Times New Roman" w:hAnsi="Times New Roman" w:cs="Times New Roman"/>
          <w:sz w:val="24"/>
          <w:szCs w:val="24"/>
        </w:rPr>
        <w:t xml:space="preserve">, teiselt poolt </w:t>
      </w:r>
    </w:p>
    <w:p w:rsidR="00AD47C5" w:rsidRPr="00AD47C5" w:rsidRDefault="00161444" w:rsidP="00161444">
      <w:pPr>
        <w:jc w:val="both"/>
        <w:rPr>
          <w:rFonts w:ascii="Times New Roman" w:hAnsi="Times New Roman" w:cs="Times New Roman"/>
          <w:sz w:val="24"/>
          <w:szCs w:val="24"/>
        </w:rPr>
      </w:pPr>
      <w:r w:rsidRPr="00AD47C5">
        <w:rPr>
          <w:rFonts w:ascii="Times New Roman" w:hAnsi="Times New Roman" w:cs="Times New Roman"/>
          <w:sz w:val="24"/>
          <w:szCs w:val="24"/>
        </w:rPr>
        <w:t xml:space="preserve"> </w:t>
      </w:r>
      <w:r w:rsidR="00D60F13" w:rsidRPr="00AD47C5">
        <w:rPr>
          <w:rFonts w:ascii="Times New Roman" w:hAnsi="Times New Roman" w:cs="Times New Roman"/>
          <w:sz w:val="24"/>
          <w:szCs w:val="24"/>
        </w:rPr>
        <w:t>(ostja ja müüja tekstis koos edaspidi pooled), sõlmisid käesoleva müügi</w:t>
      </w:r>
      <w:r w:rsidR="000122CC">
        <w:rPr>
          <w:rFonts w:ascii="Times New Roman" w:hAnsi="Times New Roman" w:cs="Times New Roman"/>
          <w:sz w:val="24"/>
          <w:szCs w:val="24"/>
        </w:rPr>
        <w:t>l</w:t>
      </w:r>
      <w:r w:rsidR="00D60F13" w:rsidRPr="00AD47C5">
        <w:rPr>
          <w:rFonts w:ascii="Times New Roman" w:hAnsi="Times New Roman" w:cs="Times New Roman"/>
          <w:sz w:val="24"/>
          <w:szCs w:val="24"/>
        </w:rPr>
        <w:t xml:space="preserve">epingu (edaspidi </w:t>
      </w:r>
      <w:r w:rsidR="00D60F13" w:rsidRPr="00161444">
        <w:rPr>
          <w:rFonts w:ascii="Times New Roman" w:hAnsi="Times New Roman" w:cs="Times New Roman"/>
          <w:b/>
          <w:sz w:val="24"/>
          <w:szCs w:val="24"/>
        </w:rPr>
        <w:t>leping</w:t>
      </w:r>
      <w:r w:rsidR="00D60F13" w:rsidRPr="00AD47C5">
        <w:rPr>
          <w:rFonts w:ascii="Times New Roman" w:hAnsi="Times New Roman" w:cs="Times New Roman"/>
          <w:sz w:val="24"/>
          <w:szCs w:val="24"/>
        </w:rPr>
        <w:t>) alljärgnevas:</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dokumendid  koosnevad  käesolevast  lepingust  ja lepingu p. </w:t>
      </w:r>
      <w:r>
        <w:rPr>
          <w:rFonts w:ascii="Times New Roman" w:hAnsi="Times New Roman" w:cs="Times New Roman"/>
          <w:sz w:val="24"/>
          <w:szCs w:val="24"/>
        </w:rPr>
        <w:t>10</w:t>
      </w:r>
      <w:r w:rsidRPr="00E80B77">
        <w:rPr>
          <w:rFonts w:ascii="Times New Roman" w:hAnsi="Times New Roman" w:cs="Times New Roman"/>
          <w:sz w:val="24"/>
          <w:szCs w:val="24"/>
        </w:rPr>
        <w:t xml:space="preserve">.1. Loetletud lisadest, mis on käesoleva lepingu lahutamatuteks osadeks. </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tagavad  ja deklareerivad, et  lepingu  sõlmimisega  ei ole nad rikkunud ühtegi enda suhtes kehtiva seaduse, põhikirja või muu õigusakti sätet ega ühegi endale varasemate kokkulepetega võetud kohustust.</w:t>
      </w:r>
    </w:p>
    <w:p w:rsidR="002021CB" w:rsidRDefault="00D60F13" w:rsidP="005C5E7D">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  on  sõlmitud  </w:t>
      </w:r>
      <w:r w:rsidR="001D67FA" w:rsidRPr="001D67FA">
        <w:rPr>
          <w:rFonts w:ascii="Times New Roman" w:hAnsi="Times New Roman" w:cs="Times New Roman"/>
          <w:sz w:val="24"/>
          <w:szCs w:val="24"/>
        </w:rPr>
        <w:t xml:space="preserve">avatud  </w:t>
      </w:r>
      <w:r w:rsidR="005C5E7D">
        <w:rPr>
          <w:rFonts w:ascii="Times New Roman" w:hAnsi="Times New Roman" w:cs="Times New Roman"/>
          <w:sz w:val="24"/>
          <w:szCs w:val="24"/>
        </w:rPr>
        <w:t>hanke</w:t>
      </w:r>
      <w:r w:rsidR="001D67FA" w:rsidRPr="001D67FA">
        <w:rPr>
          <w:rFonts w:ascii="Times New Roman" w:hAnsi="Times New Roman" w:cs="Times New Roman"/>
          <w:sz w:val="24"/>
          <w:szCs w:val="24"/>
        </w:rPr>
        <w:t>menetlusega  riigihanke</w:t>
      </w:r>
      <w:r w:rsidRPr="00E80B77">
        <w:rPr>
          <w:rFonts w:ascii="Times New Roman" w:hAnsi="Times New Roman" w:cs="Times New Roman"/>
          <w:sz w:val="24"/>
          <w:szCs w:val="24"/>
        </w:rPr>
        <w:t xml:space="preserve"> „</w:t>
      </w:r>
      <w:r w:rsidR="005C5E7D" w:rsidRPr="005C5E7D">
        <w:rPr>
          <w:rFonts w:ascii="Times New Roman" w:hAnsi="Times New Roman" w:cs="Times New Roman"/>
          <w:sz w:val="24"/>
          <w:szCs w:val="24"/>
        </w:rPr>
        <w:t>Põllumajandustraktori ja teleskooplaaduri ostmine</w:t>
      </w:r>
      <w:r w:rsidRPr="00E80B77">
        <w:rPr>
          <w:rFonts w:ascii="Times New Roman" w:hAnsi="Times New Roman" w:cs="Times New Roman"/>
          <w:sz w:val="24"/>
          <w:szCs w:val="24"/>
        </w:rPr>
        <w:t xml:space="preserve">“ (viitenumber </w:t>
      </w:r>
      <w:r w:rsidR="005C5E7D">
        <w:rPr>
          <w:rFonts w:ascii="Times New Roman" w:hAnsi="Times New Roman" w:cs="Times New Roman"/>
          <w:sz w:val="24"/>
          <w:szCs w:val="24"/>
        </w:rPr>
        <w:t>266257</w:t>
      </w:r>
      <w:r w:rsidRPr="00E80B77">
        <w:rPr>
          <w:rFonts w:ascii="Times New Roman" w:hAnsi="Times New Roman" w:cs="Times New Roman"/>
          <w:sz w:val="24"/>
          <w:szCs w:val="24"/>
        </w:rPr>
        <w:t xml:space="preserve">, </w:t>
      </w:r>
      <w:r>
        <w:rPr>
          <w:rFonts w:ascii="Times New Roman" w:hAnsi="Times New Roman" w:cs="Times New Roman"/>
          <w:sz w:val="24"/>
          <w:szCs w:val="24"/>
        </w:rPr>
        <w:t>DHS</w:t>
      </w:r>
      <w:r w:rsidRPr="00E80B77">
        <w:rPr>
          <w:rFonts w:ascii="Times New Roman" w:hAnsi="Times New Roman" w:cs="Times New Roman"/>
          <w:sz w:val="24"/>
          <w:szCs w:val="24"/>
        </w:rPr>
        <w:t xml:space="preserve"> nr. 1-47.</w:t>
      </w:r>
      <w:r w:rsidR="005C5E7D">
        <w:rPr>
          <w:rFonts w:ascii="Times New Roman" w:hAnsi="Times New Roman" w:cs="Times New Roman"/>
          <w:sz w:val="24"/>
          <w:szCs w:val="24"/>
        </w:rPr>
        <w:t>2868</w:t>
      </w:r>
      <w:r w:rsidR="002021CB">
        <w:rPr>
          <w:rFonts w:ascii="Times New Roman" w:hAnsi="Times New Roman" w:cs="Times New Roman"/>
          <w:sz w:val="24"/>
          <w:szCs w:val="24"/>
        </w:rPr>
        <w:t xml:space="preserve">) tulemusena hanke osas </w:t>
      </w:r>
    </w:p>
    <w:p w:rsidR="00AD47C5" w:rsidRDefault="002021CB" w:rsidP="002021CB">
      <w:pPr>
        <w:pStyle w:val="Loendilik"/>
        <w:ind w:left="0"/>
        <w:jc w:val="both"/>
        <w:rPr>
          <w:rFonts w:ascii="Times New Roman" w:hAnsi="Times New Roman" w:cs="Times New Roman"/>
          <w:sz w:val="24"/>
          <w:szCs w:val="24"/>
        </w:rPr>
      </w:pPr>
      <w:r>
        <w:rPr>
          <w:rFonts w:ascii="Times New Roman" w:hAnsi="Times New Roman" w:cs="Times New Roman"/>
          <w:sz w:val="24"/>
          <w:szCs w:val="24"/>
        </w:rPr>
        <w:t>nr __ alljärgnevas:</w:t>
      </w:r>
    </w:p>
    <w:p w:rsidR="00E80B77" w:rsidRPr="00E80B77" w:rsidRDefault="00E80B77" w:rsidP="00E80B77">
      <w:pPr>
        <w:pStyle w:val="Loendilik"/>
        <w:ind w:left="0"/>
        <w:jc w:val="both"/>
        <w:rPr>
          <w:rFonts w:ascii="Times New Roman" w:hAnsi="Times New Roman" w:cs="Times New Roman"/>
          <w:sz w:val="24"/>
          <w:szCs w:val="24"/>
        </w:rPr>
      </w:pPr>
    </w:p>
    <w:p w:rsidR="00E80B77" w:rsidRPr="00AF4B78" w:rsidRDefault="00D60F13" w:rsidP="00AF4B78">
      <w:pPr>
        <w:pStyle w:val="Loendilik"/>
        <w:numPr>
          <w:ilvl w:val="0"/>
          <w:numId w:val="2"/>
        </w:numPr>
        <w:spacing w:after="120"/>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rsidR="00E80B77" w:rsidRPr="00E80B77" w:rsidRDefault="00D60F13" w:rsidP="00AF4B78">
      <w:pPr>
        <w:pStyle w:val="Loendilik"/>
        <w:numPr>
          <w:ilvl w:val="1"/>
          <w:numId w:val="2"/>
        </w:numPr>
        <w:spacing w:after="120"/>
        <w:jc w:val="both"/>
        <w:rPr>
          <w:rFonts w:ascii="Times New Roman" w:hAnsi="Times New Roman" w:cs="Times New Roman"/>
          <w:sz w:val="24"/>
          <w:szCs w:val="24"/>
        </w:rPr>
      </w:pPr>
      <w:r w:rsidRPr="00E80B77">
        <w:rPr>
          <w:rFonts w:ascii="Times New Roman" w:hAnsi="Times New Roman" w:cs="Times New Roman"/>
          <w:sz w:val="24"/>
          <w:szCs w:val="24"/>
        </w:rPr>
        <w:t xml:space="preserve">Lepinguga ostja ostab  ja müüja kohustub müüma </w:t>
      </w:r>
      <w:r w:rsidR="000122CC">
        <w:rPr>
          <w:rFonts w:ascii="Times New Roman" w:hAnsi="Times New Roman" w:cs="Times New Roman"/>
          <w:sz w:val="24"/>
          <w:szCs w:val="24"/>
        </w:rPr>
        <w:t>________</w:t>
      </w:r>
      <w:r w:rsidRPr="00E80B77">
        <w:rPr>
          <w:rFonts w:ascii="Times New Roman" w:hAnsi="Times New Roman" w:cs="Times New Roman"/>
          <w:sz w:val="24"/>
          <w:szCs w:val="24"/>
        </w:rPr>
        <w:t xml:space="preserve"> lepinguga kokkulepitud tingimustel.</w:t>
      </w:r>
    </w:p>
    <w:p w:rsidR="00AD47C5" w:rsidRP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annab ostjale  üle___________________________________  </w:t>
      </w:r>
      <w:r w:rsidR="00812287" w:rsidRPr="00812287">
        <w:rPr>
          <w:rFonts w:ascii="Times New Roman" w:hAnsi="Times New Roman" w:cs="Times New Roman"/>
          <w:sz w:val="24"/>
          <w:szCs w:val="24"/>
        </w:rPr>
        <w:t xml:space="preserve">hankedokumentides ja edukaks tunnistatud pakkumuses kirjeldatud komplektsuses </w:t>
      </w:r>
      <w:r w:rsidRPr="00E80B77">
        <w:rPr>
          <w:rFonts w:ascii="Times New Roman" w:hAnsi="Times New Roman" w:cs="Times New Roman"/>
          <w:sz w:val="24"/>
          <w:szCs w:val="24"/>
        </w:rPr>
        <w:t>ning  teeb  võimalikuks  omandi  ülemineku  ostjale, ostja  aga tasub müüjale _____________ ostuhinna rahas ja võtab _________ vastu.</w:t>
      </w:r>
    </w:p>
    <w:p w:rsidR="00AD47C5" w:rsidRPr="00A27A2F"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enne ___________ ostjale  üleandmist  kõik  toimingud, mis on seotud ___________ ostja omandisse </w:t>
      </w:r>
      <w:r w:rsidRPr="00A27A2F">
        <w:rPr>
          <w:rFonts w:ascii="Times New Roman" w:hAnsi="Times New Roman" w:cs="Times New Roman"/>
          <w:sz w:val="24"/>
          <w:szCs w:val="24"/>
        </w:rPr>
        <w:t xml:space="preserve">registreerimisega </w:t>
      </w:r>
      <w:r w:rsidR="00AF4B78" w:rsidRPr="00A27A2F">
        <w:rPr>
          <w:rFonts w:ascii="Times New Roman" w:hAnsi="Times New Roman" w:cs="Times New Roman"/>
          <w:sz w:val="24"/>
          <w:szCs w:val="24"/>
        </w:rPr>
        <w:t>Transpordiametis</w:t>
      </w:r>
      <w:r w:rsidRPr="00A27A2F">
        <w:rPr>
          <w:rFonts w:ascii="Times New Roman" w:hAnsi="Times New Roman" w:cs="Times New Roman"/>
          <w:sz w:val="24"/>
          <w:szCs w:val="24"/>
        </w:rPr>
        <w:t xml:space="preserve">  (s.h. riigilõivude tasumine).</w:t>
      </w:r>
    </w:p>
    <w:p w:rsidR="00E80B77" w:rsidRPr="00A27A2F" w:rsidRDefault="00D60F13" w:rsidP="00AF4B78">
      <w:pPr>
        <w:pStyle w:val="Loendilik"/>
        <w:numPr>
          <w:ilvl w:val="1"/>
          <w:numId w:val="2"/>
        </w:numPr>
        <w:spacing w:after="0"/>
        <w:jc w:val="both"/>
        <w:rPr>
          <w:rFonts w:ascii="Times New Roman" w:hAnsi="Times New Roman" w:cs="Times New Roman"/>
          <w:sz w:val="24"/>
          <w:szCs w:val="24"/>
        </w:rPr>
      </w:pPr>
      <w:r w:rsidRPr="00A27A2F">
        <w:rPr>
          <w:rFonts w:ascii="Times New Roman" w:hAnsi="Times New Roman" w:cs="Times New Roman"/>
          <w:sz w:val="24"/>
          <w:szCs w:val="24"/>
        </w:rPr>
        <w:t>Müüja või  tema  selleks volitatud esindaja/</w:t>
      </w:r>
      <w:proofErr w:type="spellStart"/>
      <w:r w:rsidRPr="00A27A2F">
        <w:rPr>
          <w:rFonts w:ascii="Times New Roman" w:hAnsi="Times New Roman" w:cs="Times New Roman"/>
          <w:sz w:val="24"/>
          <w:szCs w:val="24"/>
        </w:rPr>
        <w:t>alltöövõtja</w:t>
      </w:r>
      <w:proofErr w:type="spellEnd"/>
      <w:r w:rsidRPr="00A27A2F">
        <w:rPr>
          <w:rFonts w:ascii="Times New Roman" w:hAnsi="Times New Roman" w:cs="Times New Roman"/>
          <w:sz w:val="24"/>
          <w:szCs w:val="24"/>
        </w:rPr>
        <w:t xml:space="preserve">  teostab  kõik __________ </w:t>
      </w:r>
      <w:proofErr w:type="spellStart"/>
      <w:r w:rsidRPr="00A27A2F">
        <w:rPr>
          <w:rFonts w:ascii="Times New Roman" w:hAnsi="Times New Roman" w:cs="Times New Roman"/>
          <w:sz w:val="24"/>
          <w:szCs w:val="24"/>
        </w:rPr>
        <w:t>tehnohooldused</w:t>
      </w:r>
      <w:proofErr w:type="spellEnd"/>
      <w:r w:rsidRPr="00A27A2F">
        <w:rPr>
          <w:rFonts w:ascii="Times New Roman" w:hAnsi="Times New Roman" w:cs="Times New Roman"/>
          <w:sz w:val="24"/>
          <w:szCs w:val="24"/>
        </w:rPr>
        <w:t xml:space="preserve">  kuni </w:t>
      </w:r>
      <w:r w:rsidR="00AF4B78" w:rsidRPr="00A27A2F">
        <w:rPr>
          <w:rFonts w:ascii="Times New Roman" w:hAnsi="Times New Roman" w:cs="Times New Roman"/>
          <w:sz w:val="24"/>
          <w:szCs w:val="24"/>
        </w:rPr>
        <w:t xml:space="preserve">2000 töötunni läbimiseni: </w:t>
      </w:r>
    </w:p>
    <w:tbl>
      <w:tblPr>
        <w:tblW w:w="9268" w:type="dxa"/>
        <w:tblLayout w:type="fixed"/>
        <w:tblCellMar>
          <w:left w:w="70" w:type="dxa"/>
          <w:right w:w="70" w:type="dxa"/>
        </w:tblCellMar>
        <w:tblLook w:val="04A0" w:firstRow="1" w:lastRow="0" w:firstColumn="1" w:lastColumn="0" w:noHBand="0" w:noVBand="1"/>
      </w:tblPr>
      <w:tblGrid>
        <w:gridCol w:w="1702"/>
        <w:gridCol w:w="1080"/>
        <w:gridCol w:w="1081"/>
        <w:gridCol w:w="1081"/>
        <w:gridCol w:w="1081"/>
        <w:gridCol w:w="1081"/>
        <w:gridCol w:w="1081"/>
        <w:gridCol w:w="1081"/>
      </w:tblGrid>
      <w:tr w:rsidR="000122CC" w:rsidRPr="00B3714E" w:rsidTr="00AF4B78">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2CC" w:rsidRPr="00B3714E" w:rsidRDefault="000122CC" w:rsidP="00AF4B78">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 </w:t>
            </w:r>
          </w:p>
        </w:tc>
        <w:tc>
          <w:tcPr>
            <w:tcW w:w="7566" w:type="dxa"/>
            <w:gridSpan w:val="7"/>
            <w:tcBorders>
              <w:top w:val="single" w:sz="4" w:space="0" w:color="auto"/>
              <w:left w:val="nil"/>
              <w:bottom w:val="single" w:sz="4" w:space="0" w:color="auto"/>
              <w:right w:val="single" w:sz="4" w:space="0" w:color="auto"/>
            </w:tcBorders>
            <w:vAlign w:val="center"/>
          </w:tcPr>
          <w:p w:rsidR="000122CC" w:rsidRPr="00AF4B78" w:rsidRDefault="00AF4B78" w:rsidP="00AF4B78">
            <w:pPr>
              <w:spacing w:after="0" w:line="240" w:lineRule="auto"/>
              <w:jc w:val="center"/>
              <w:rPr>
                <w:rFonts w:ascii="Times New Roman" w:hAnsi="Times New Roman" w:cs="Times New Roman"/>
                <w:sz w:val="24"/>
                <w:szCs w:val="24"/>
                <w:lang w:eastAsia="et-EE"/>
              </w:rPr>
            </w:pPr>
            <w:r w:rsidRPr="00AF4B78">
              <w:rPr>
                <w:rFonts w:ascii="Times New Roman" w:hAnsi="Times New Roman" w:cs="Times New Roman"/>
                <w:sz w:val="24"/>
                <w:szCs w:val="24"/>
                <w:lang w:eastAsia="et-EE"/>
              </w:rPr>
              <w:t>Töötunnid</w:t>
            </w:r>
          </w:p>
        </w:tc>
      </w:tr>
      <w:tr w:rsidR="000122CC" w:rsidRPr="00B3714E" w:rsidTr="000122CC">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0122CC" w:rsidRPr="00B3714E" w:rsidRDefault="000122CC" w:rsidP="00117700">
            <w:pPr>
              <w:spacing w:after="0" w:line="240" w:lineRule="auto"/>
              <w:rPr>
                <w:rFonts w:ascii="Times New Roman" w:hAnsi="Times New Roman" w:cs="Times New Roman"/>
                <w:sz w:val="24"/>
                <w:szCs w:val="24"/>
                <w:lang w:eastAsia="et-EE"/>
              </w:rPr>
            </w:pPr>
            <w:proofErr w:type="spellStart"/>
            <w:r w:rsidRPr="00A27A2F">
              <w:rPr>
                <w:rFonts w:ascii="Times New Roman" w:hAnsi="Times New Roman" w:cs="Times New Roman"/>
                <w:sz w:val="24"/>
                <w:szCs w:val="24"/>
                <w:lang w:eastAsia="et-EE"/>
              </w:rPr>
              <w:t>Hooldevälp</w:t>
            </w:r>
            <w:proofErr w:type="spellEnd"/>
            <w:r w:rsidRPr="00A27A2F">
              <w:rPr>
                <w:rFonts w:ascii="Times New Roman" w:hAnsi="Times New Roman" w:cs="Times New Roman"/>
                <w:sz w:val="24"/>
                <w:szCs w:val="24"/>
                <w:lang w:eastAsia="et-EE"/>
              </w:rPr>
              <w:t xml:space="preserve"> </w:t>
            </w:r>
            <w:r w:rsidR="00991211" w:rsidRPr="00A27A2F">
              <w:rPr>
                <w:rFonts w:ascii="Times New Roman" w:hAnsi="Times New Roman" w:cs="Times New Roman"/>
                <w:sz w:val="24"/>
                <w:szCs w:val="24"/>
                <w:lang w:eastAsia="et-EE"/>
              </w:rPr>
              <w:t>(töötundi</w:t>
            </w:r>
            <w:r w:rsidRPr="00A27A2F">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0122CC" w:rsidRPr="00B3714E" w:rsidRDefault="000122CC" w:rsidP="00AF4B78">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ind w:left="-205" w:right="-66"/>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rsidR="000122CC" w:rsidRPr="00B3714E" w:rsidRDefault="000122CC" w:rsidP="00AF4B78">
            <w:pPr>
              <w:spacing w:after="0" w:line="240" w:lineRule="auto"/>
              <w:jc w:val="both"/>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both"/>
              <w:rPr>
                <w:rFonts w:ascii="Times New Roman" w:hAnsi="Times New Roman" w:cs="Times New Roman"/>
                <w:sz w:val="24"/>
                <w:szCs w:val="24"/>
                <w:lang w:eastAsia="et-EE"/>
              </w:rPr>
            </w:pPr>
          </w:p>
        </w:tc>
      </w:tr>
      <w:tr w:rsidR="000122CC" w:rsidRPr="00B3714E" w:rsidTr="000122CC">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0122CC" w:rsidRPr="00B3714E" w:rsidRDefault="000122CC" w:rsidP="00AF4B78">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Maksumus (</w:t>
            </w:r>
            <w:proofErr w:type="spellStart"/>
            <w:r w:rsidRPr="00B3714E">
              <w:rPr>
                <w:rFonts w:ascii="Times New Roman" w:hAnsi="Times New Roman" w:cs="Times New Roman"/>
                <w:sz w:val="24"/>
                <w:szCs w:val="24"/>
                <w:lang w:eastAsia="et-EE"/>
              </w:rPr>
              <w:t>eur</w:t>
            </w:r>
            <w:proofErr w:type="spellEnd"/>
            <w:r w:rsidRPr="00B3714E">
              <w:rPr>
                <w:rFonts w:ascii="Times New Roman" w:hAnsi="Times New Roman" w:cs="Times New Roman"/>
                <w:sz w:val="24"/>
                <w:szCs w:val="24"/>
                <w:lang w:eastAsia="et-EE"/>
              </w:rPr>
              <w:t xml:space="preserve">) ilma </w:t>
            </w:r>
          </w:p>
          <w:p w:rsidR="000122CC" w:rsidRPr="00B3714E" w:rsidRDefault="000122CC" w:rsidP="00AF4B78">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käibemaksuta</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vAlign w:val="bottom"/>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center"/>
              <w:rPr>
                <w:rFonts w:ascii="Times New Roman" w:hAnsi="Times New Roman" w:cs="Times New Roman"/>
                <w:sz w:val="24"/>
                <w:szCs w:val="24"/>
                <w:lang w:eastAsia="et-EE"/>
              </w:rPr>
            </w:pPr>
          </w:p>
        </w:tc>
        <w:tc>
          <w:tcPr>
            <w:tcW w:w="1081" w:type="dxa"/>
            <w:tcBorders>
              <w:top w:val="single" w:sz="4" w:space="0" w:color="auto"/>
              <w:left w:val="single" w:sz="4" w:space="0" w:color="auto"/>
              <w:bottom w:val="single" w:sz="4" w:space="0" w:color="auto"/>
              <w:right w:val="single" w:sz="4" w:space="0" w:color="auto"/>
            </w:tcBorders>
          </w:tcPr>
          <w:p w:rsidR="000122CC" w:rsidRPr="00B3714E" w:rsidRDefault="000122CC" w:rsidP="00AF4B78">
            <w:pPr>
              <w:spacing w:after="0" w:line="240" w:lineRule="auto"/>
              <w:jc w:val="center"/>
              <w:rPr>
                <w:rFonts w:ascii="Times New Roman" w:hAnsi="Times New Roman" w:cs="Times New Roman"/>
                <w:sz w:val="24"/>
                <w:szCs w:val="24"/>
                <w:lang w:eastAsia="et-EE"/>
              </w:rPr>
            </w:pPr>
          </w:p>
        </w:tc>
      </w:tr>
    </w:tbl>
    <w:p w:rsidR="00527FD7" w:rsidRPr="008F64C1" w:rsidRDefault="00AF4B78" w:rsidP="00AF4B78">
      <w:pPr>
        <w:spacing w:after="0"/>
        <w:jc w:val="both"/>
        <w:rPr>
          <w:rFonts w:ascii="Times New Roman" w:hAnsi="Times New Roman" w:cs="Times New Roman"/>
          <w:sz w:val="24"/>
          <w:szCs w:val="24"/>
        </w:rPr>
      </w:pPr>
      <w:r>
        <w:rPr>
          <w:rFonts w:ascii="Times New Roman" w:hAnsi="Times New Roman" w:cs="Times New Roman"/>
          <w:sz w:val="24"/>
          <w:szCs w:val="24"/>
        </w:rPr>
        <w:t xml:space="preserve">Kokku_______ eurot käibemaksuta. </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 xml:space="preserve">Ostuhind </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müüb ja ostja ostab ___________ vastavalt lepingu lisale 1 ostuhinnaga  ______________(_________________) eurot ja …… senti</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teostab oma kulul ______________ registreerimisega  seotud  toimingud  vastavalt lepingu punktile 2.</w:t>
      </w:r>
      <w:r w:rsidR="00812287">
        <w:rPr>
          <w:rFonts w:ascii="Times New Roman" w:hAnsi="Times New Roman" w:cs="Times New Roman"/>
          <w:sz w:val="24"/>
          <w:szCs w:val="24"/>
        </w:rPr>
        <w:t>3</w:t>
      </w:r>
      <w:r w:rsidRPr="00E80B77">
        <w:rPr>
          <w:rFonts w:ascii="Times New Roman" w:hAnsi="Times New Roman" w:cs="Times New Roman"/>
          <w:sz w:val="24"/>
          <w:szCs w:val="24"/>
        </w:rPr>
        <w:t>.</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__________ </w:t>
      </w:r>
      <w:proofErr w:type="spellStart"/>
      <w:r w:rsidRPr="00E80B77">
        <w:rPr>
          <w:rFonts w:ascii="Times New Roman" w:hAnsi="Times New Roman" w:cs="Times New Roman"/>
          <w:sz w:val="24"/>
          <w:szCs w:val="24"/>
        </w:rPr>
        <w:t>tehnohoolduse</w:t>
      </w:r>
      <w:proofErr w:type="spellEnd"/>
      <w:r w:rsidRPr="00E80B77">
        <w:rPr>
          <w:rFonts w:ascii="Times New Roman" w:hAnsi="Times New Roman" w:cs="Times New Roman"/>
          <w:sz w:val="24"/>
          <w:szCs w:val="24"/>
        </w:rPr>
        <w:t xml:space="preserve"> eest vastavalt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eest tasutakse pärast vastavate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toimingute igakordset teostamist.</w:t>
      </w:r>
    </w:p>
    <w:p w:rsidR="00AD47C5" w:rsidRPr="008F64C1" w:rsidRDefault="00527FD7" w:rsidP="00E80B77">
      <w:pPr>
        <w:pStyle w:val="Loendilik"/>
        <w:numPr>
          <w:ilvl w:val="1"/>
          <w:numId w:val="2"/>
        </w:numPr>
        <w:jc w:val="both"/>
        <w:rPr>
          <w:rFonts w:ascii="Times New Roman" w:hAnsi="Times New Roman" w:cs="Times New Roman"/>
          <w:sz w:val="24"/>
          <w:szCs w:val="24"/>
        </w:rPr>
      </w:pPr>
      <w:r w:rsidRPr="008F64C1">
        <w:rPr>
          <w:rFonts w:ascii="Times New Roman" w:hAnsi="Times New Roman" w:cs="Times New Roman"/>
          <w:sz w:val="24"/>
          <w:szCs w:val="24"/>
        </w:rPr>
        <w:t xml:space="preserve">Lepingu </w:t>
      </w:r>
      <w:r w:rsidR="008F64C1" w:rsidRPr="008F64C1">
        <w:rPr>
          <w:rFonts w:ascii="Times New Roman" w:hAnsi="Times New Roman" w:cs="Times New Roman"/>
          <w:sz w:val="24"/>
          <w:szCs w:val="24"/>
        </w:rPr>
        <w:t>punktides 3.1 ja 3</w:t>
      </w:r>
      <w:r w:rsidR="00D60F13" w:rsidRPr="008F64C1">
        <w:rPr>
          <w:rFonts w:ascii="Times New Roman" w:hAnsi="Times New Roman" w:cs="Times New Roman"/>
          <w:sz w:val="24"/>
          <w:szCs w:val="24"/>
        </w:rPr>
        <w:t>.3. kokku lepitud hindadele lisandub käibemaks.</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w:t>
      </w:r>
      <w:proofErr w:type="spellStart"/>
      <w:r w:rsidRPr="004161AB">
        <w:rPr>
          <w:rFonts w:ascii="Times New Roman" w:hAnsi="Times New Roman" w:cs="Times New Roman"/>
          <w:sz w:val="24"/>
          <w:szCs w:val="24"/>
        </w:rPr>
        <w:t>arveldaja</w:t>
      </w:r>
      <w:proofErr w:type="spellEnd"/>
      <w:r w:rsidRPr="004161AB">
        <w:rPr>
          <w:rFonts w:ascii="Times New Roman" w:hAnsi="Times New Roman" w:cs="Times New Roman"/>
          <w:sz w:val="24"/>
          <w:szCs w:val="24"/>
        </w:rPr>
        <w:t>, mis asub ettevõtjaportaalis https://www.rik.ee/et/e-arveldaja.</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Maksetähtaeg on 14 päeva arve väljastamise kuupäevast arvates.</w:t>
      </w:r>
    </w:p>
    <w:p w:rsidR="00E80B77" w:rsidRP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_____________ üleandmine ja omandiõiguse üleminek</w:t>
      </w:r>
    </w:p>
    <w:p w:rsidR="00E80B77" w:rsidRPr="00E80B77" w:rsidRDefault="00E80B77" w:rsidP="00E80B77">
      <w:pPr>
        <w:pStyle w:val="Loendilik"/>
        <w:ind w:left="0"/>
        <w:jc w:val="both"/>
        <w:rPr>
          <w:rFonts w:ascii="Times New Roman" w:hAnsi="Times New Roman" w:cs="Times New Roman"/>
          <w:b/>
          <w:sz w:val="24"/>
          <w:szCs w:val="24"/>
        </w:rPr>
      </w:pPr>
    </w:p>
    <w:p w:rsidR="00812287" w:rsidRPr="00812287" w:rsidRDefault="00D60F13" w:rsidP="00812287">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 xml:space="preserve">Müüja on kohustatud ________________ ostjale üle andma </w:t>
      </w:r>
      <w:r w:rsidR="00812287" w:rsidRPr="00A27A2F">
        <w:rPr>
          <w:rFonts w:ascii="Times New Roman" w:hAnsi="Times New Roman" w:cs="Times New Roman"/>
          <w:sz w:val="24"/>
          <w:szCs w:val="24"/>
        </w:rPr>
        <w:t xml:space="preserve">hiljemalt  </w:t>
      </w:r>
      <w:r w:rsidR="00845530" w:rsidRPr="00A27A2F">
        <w:rPr>
          <w:rFonts w:ascii="Times New Roman" w:hAnsi="Times New Roman" w:cs="Times New Roman"/>
          <w:sz w:val="24"/>
          <w:szCs w:val="24"/>
        </w:rPr>
        <w:t xml:space="preserve">16 nädala </w:t>
      </w:r>
      <w:r w:rsidR="00812287" w:rsidRPr="00A27A2F">
        <w:rPr>
          <w:rFonts w:ascii="Times New Roman" w:hAnsi="Times New Roman" w:cs="Times New Roman"/>
          <w:sz w:val="24"/>
          <w:szCs w:val="24"/>
        </w:rPr>
        <w:t>jooksul</w:t>
      </w:r>
      <w:r w:rsidR="00812287" w:rsidRPr="00812287">
        <w:rPr>
          <w:rFonts w:ascii="Times New Roman" w:hAnsi="Times New Roman" w:cs="Times New Roman"/>
          <w:sz w:val="24"/>
          <w:szCs w:val="24"/>
        </w:rPr>
        <w:t xml:space="preserve"> alates lepingu allkirjastamisest.</w:t>
      </w:r>
    </w:p>
    <w:p w:rsidR="00AD47C5" w:rsidRPr="00812287" w:rsidRDefault="00D60F13" w:rsidP="00812287">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____________ üleandmine  müüjalt  ostjale vormistatakse üleandmise-vastuvõtmise aktiga. Üleandmise-vastuvõtmise akti koostab müüja ja esitab allkirjastatult ostjale ______________ üleandmisel.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Üleandmise-vastuvõtmise  aktile  alla  kirjutamise  hetkest  läheb  müüjalt  ostjale  üle ________________, valdus  ja  juhusliku  hävimise  riisiko ning  ostja  poolt ____________ ostuhinna  tasumisega  läheb  müüjalt  ostja</w:t>
      </w:r>
      <w:r>
        <w:rPr>
          <w:rFonts w:ascii="Times New Roman" w:hAnsi="Times New Roman" w:cs="Times New Roman"/>
          <w:sz w:val="24"/>
          <w:szCs w:val="24"/>
        </w:rPr>
        <w:t>le üle ____________ omandiõigus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_______________ üleandmine ja üleandmise-vastuvõtmise aktile allakirjutamine toimub müüja vastava piirkonna esinduses. </w:t>
      </w:r>
      <w:r>
        <w:rPr>
          <w:rFonts w:ascii="Times New Roman" w:hAnsi="Times New Roman" w:cs="Times New Roman"/>
          <w:sz w:val="24"/>
          <w:szCs w:val="24"/>
        </w:rPr>
        <w:t xml:space="preserve"> </w:t>
      </w:r>
      <w:r w:rsidRPr="00E80B77">
        <w:rPr>
          <w:rFonts w:ascii="Times New Roman" w:hAnsi="Times New Roman" w:cs="Times New Roman"/>
          <w:sz w:val="24"/>
          <w:szCs w:val="24"/>
        </w:rPr>
        <w:t>Üleandmiskoha määrab ostja.</w:t>
      </w:r>
    </w:p>
    <w:p w:rsidR="004161AB" w:rsidRDefault="004161AB"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Müüja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esitab peale üleandmise-vastuvõtmise akti allkirjastamist mõlema poole poolt ostjale arve </w:t>
      </w:r>
      <w:proofErr w:type="spellStart"/>
      <w:r w:rsidRPr="00E80B77">
        <w:rPr>
          <w:rFonts w:ascii="Times New Roman" w:hAnsi="Times New Roman" w:cs="Times New Roman"/>
          <w:sz w:val="24"/>
          <w:szCs w:val="24"/>
        </w:rPr>
        <w:t>üleantud</w:t>
      </w:r>
      <w:proofErr w:type="spellEnd"/>
      <w:r w:rsidRPr="00E80B77">
        <w:rPr>
          <w:rFonts w:ascii="Times New Roman" w:hAnsi="Times New Roman" w:cs="Times New Roman"/>
          <w:sz w:val="24"/>
          <w:szCs w:val="24"/>
        </w:rPr>
        <w:t xml:space="preserve"> _____________  eest tasumiseks.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________________ enne ostjale üleandmist </w:t>
      </w:r>
      <w:r w:rsidR="00845530">
        <w:rPr>
          <w:rFonts w:ascii="Times New Roman" w:hAnsi="Times New Roman" w:cs="Times New Roman"/>
          <w:sz w:val="24"/>
          <w:szCs w:val="24"/>
        </w:rPr>
        <w:t>Transpordiametis</w:t>
      </w:r>
      <w:r w:rsidRPr="00E80B77">
        <w:rPr>
          <w:rFonts w:ascii="Times New Roman" w:hAnsi="Times New Roman" w:cs="Times New Roman"/>
          <w:sz w:val="24"/>
          <w:szCs w:val="24"/>
        </w:rPr>
        <w:t xml:space="preserve"> ostja omandisse.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teatab kirjalikult ostja esindajale _____________ üleandmise tähtpäeva vähemalt 3 (kolm) tööpäeva ette.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kohustub tagama ______________ vastavuse valmistaja tehnilistele tingimustele, käesoleva lep</w:t>
      </w:r>
      <w:r>
        <w:rPr>
          <w:rFonts w:ascii="Times New Roman" w:hAnsi="Times New Roman" w:cs="Times New Roman"/>
          <w:sz w:val="24"/>
          <w:szCs w:val="24"/>
        </w:rPr>
        <w:t>ingu dokumentide tingimustele, E</w:t>
      </w:r>
      <w:r w:rsidRPr="00E80B77">
        <w:rPr>
          <w:rFonts w:ascii="Times New Roman" w:hAnsi="Times New Roman" w:cs="Times New Roman"/>
          <w:sz w:val="24"/>
          <w:szCs w:val="24"/>
        </w:rPr>
        <w:t>estis seda liiki vara suhtes kehtivatele standarditele ning tehnilistele nõuetele ja seda liiki varadele üldiselt esitatavatele nõuetele.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_____________ ostjale üle andma komplektsuses (s.h lisavarustus), mis vastab lepingu punktis </w:t>
      </w:r>
      <w:r w:rsidR="00812287">
        <w:rPr>
          <w:rFonts w:ascii="Times New Roman" w:hAnsi="Times New Roman" w:cs="Times New Roman"/>
          <w:sz w:val="24"/>
          <w:szCs w:val="24"/>
        </w:rPr>
        <w:t>10</w:t>
      </w:r>
      <w:r w:rsidRPr="00E80B77">
        <w:rPr>
          <w:rFonts w:ascii="Times New Roman" w:hAnsi="Times New Roman" w:cs="Times New Roman"/>
          <w:sz w:val="24"/>
          <w:szCs w:val="24"/>
        </w:rPr>
        <w:t>.1 toodule.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Müüja annab  ostjale müüdud ______________ garantii kestusega …………………………… (vastavalt esitatud pakkumusele). Müüja tagab _____________ garantii kehtivuse ajal kõigi ilmnenud puuduste viivitamatu ja tasuta kõrvaldamise vastavalt valmistaja ja müüja garantiitingimustele.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teostama ___________ </w:t>
      </w:r>
      <w:proofErr w:type="spellStart"/>
      <w:r w:rsidRPr="00E80B77">
        <w:rPr>
          <w:rFonts w:ascii="Times New Roman" w:hAnsi="Times New Roman" w:cs="Times New Roman"/>
          <w:sz w:val="24"/>
          <w:szCs w:val="24"/>
        </w:rPr>
        <w:t>tehnohooldust</w:t>
      </w:r>
      <w:proofErr w:type="spellEnd"/>
      <w:r w:rsidRPr="00E80B77">
        <w:rPr>
          <w:rFonts w:ascii="Times New Roman" w:hAnsi="Times New Roman" w:cs="Times New Roman"/>
          <w:sz w:val="24"/>
          <w:szCs w:val="24"/>
        </w:rPr>
        <w:t xml:space="preserve"> vastavalt lepingu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toodule ja valmistajatehase poolt esitatud nõuetele.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Müüjal on õigus saada üle antud _____________ eest lepingus kokkulepitud tasu.</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rsidR="00E80B77" w:rsidRP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kohustub _____________ vastu võtma müüja poolt vastavalt lepingu punktile 5.3 saadetud teates sätestatud kuupäeval.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nõuda müüjalt lepinguga sätestatud kohustuste täitmist ning pidada müüjale tasumisele kuuluvast summast kinni leppetrahv.</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 poolt tasumisega viivitamisel on müüjal õigus ostjalt nõuda tähtaegselt tasumata summalt viivist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poolt ___________ üleandmisega viivitamisel maksab müüja ostjale tähtaegselt üle</w:t>
      </w:r>
      <w:r>
        <w:rPr>
          <w:rFonts w:ascii="Times New Roman" w:hAnsi="Times New Roman" w:cs="Times New Roman"/>
          <w:sz w:val="24"/>
          <w:szCs w:val="24"/>
        </w:rPr>
        <w:t xml:space="preserve"> </w:t>
      </w:r>
      <w:r w:rsidRPr="00E80B77">
        <w:rPr>
          <w:rFonts w:ascii="Times New Roman" w:hAnsi="Times New Roman" w:cs="Times New Roman"/>
          <w:sz w:val="24"/>
          <w:szCs w:val="24"/>
        </w:rPr>
        <w:t>andmata _________hinnast leppetrahvi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Lepingust taganemine ei vabasta müüjat temale lepingu tingimustega pandud garantiikohustuste täitmisest lepingust taganemiseni müüdud ___________ suhtes ega ostjat käesoleva lepingu alusel üle antud ___________ eest tasumisest.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Kui ________ on tunnistatud lepingule mittevastavaks määrab ostja müüjale mõistliku tähtaja avastatud puuduste kõrvaldamiseks.</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Ostjal on õigus lepingu tingimustele mittevastavate ………… 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1) kui müüja parandas või asendas _________ lepingutingimustele vastavate kaupadega;</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2) kui ostja keeldus õigustamatult vastu võtmast müüja ettepanekut ________</w:t>
      </w:r>
      <w:r w:rsidR="00812287">
        <w:rPr>
          <w:rFonts w:ascii="Times New Roman" w:hAnsi="Times New Roman" w:cs="Times New Roman"/>
          <w:sz w:val="24"/>
          <w:szCs w:val="24"/>
        </w:rPr>
        <w:t xml:space="preserve"> </w:t>
      </w:r>
      <w:r w:rsidRPr="00AD47C5">
        <w:rPr>
          <w:rFonts w:ascii="Times New Roman" w:hAnsi="Times New Roman" w:cs="Times New Roman"/>
          <w:sz w:val="24"/>
          <w:szCs w:val="24"/>
        </w:rPr>
        <w:t>parandamise või asendamise kohta.</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812287" w:rsidRPr="00AD47C5">
        <w:rPr>
          <w:rFonts w:ascii="Times New Roman" w:hAnsi="Times New Roman" w:cs="Times New Roman"/>
          <w:sz w:val="24"/>
          <w:szCs w:val="24"/>
        </w:rPr>
        <w:t>________</w:t>
      </w:r>
      <w:r w:rsidR="00812287">
        <w:rPr>
          <w:rFonts w:ascii="Times New Roman" w:hAnsi="Times New Roman" w:cs="Times New Roman"/>
          <w:sz w:val="24"/>
          <w:szCs w:val="24"/>
        </w:rPr>
        <w:t xml:space="preserve"> </w:t>
      </w:r>
      <w:r w:rsidRPr="00E80B77">
        <w:rPr>
          <w:rFonts w:ascii="Times New Roman" w:hAnsi="Times New Roman" w:cs="Times New Roman"/>
          <w:sz w:val="24"/>
          <w:szCs w:val="24"/>
        </w:rPr>
        <w:t xml:space="preserve">lepingutingimustele vastavate </w:t>
      </w:r>
      <w:r w:rsidR="00812287" w:rsidRPr="00AD47C5">
        <w:rPr>
          <w:rFonts w:ascii="Times New Roman" w:hAnsi="Times New Roman" w:cs="Times New Roman"/>
          <w:sz w:val="24"/>
          <w:szCs w:val="24"/>
        </w:rPr>
        <w:t>________</w:t>
      </w:r>
      <w:r w:rsidR="00812287">
        <w:rPr>
          <w:rFonts w:ascii="Times New Roman" w:hAnsi="Times New Roman" w:cs="Times New Roman"/>
          <w:sz w:val="24"/>
          <w:szCs w:val="24"/>
        </w:rPr>
        <w:t xml:space="preserve">. </w:t>
      </w:r>
      <w:r w:rsidRPr="00E80B77">
        <w:rPr>
          <w:rFonts w:ascii="Times New Roman" w:hAnsi="Times New Roman" w:cs="Times New Roman"/>
          <w:sz w:val="24"/>
          <w:szCs w:val="24"/>
        </w:rPr>
        <w:t>Kohaselt täitnud, võib ostja peale tähtaja möödumist kasutada muid õiguskaitsevahendeid.</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Vääramatu jõud</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aluseks olevate asjaolude esinemisel kestusega rohkem kui 45 (nelikümmend  viis) päeva on kummalgi poolel õigus lepingust taganeda.</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Kõik vaidlused ja lahkarvamused, mis tekivad seoses lepingu täitmise või tõlgendamisega lahendatakse </w:t>
      </w:r>
      <w:proofErr w:type="spellStart"/>
      <w:r w:rsidRPr="00E80B77">
        <w:rPr>
          <w:rFonts w:ascii="Times New Roman" w:hAnsi="Times New Roman" w:cs="Times New Roman"/>
          <w:sz w:val="24"/>
          <w:szCs w:val="24"/>
        </w:rPr>
        <w:t>pooltevaheliste</w:t>
      </w:r>
      <w:proofErr w:type="spellEnd"/>
      <w:r w:rsidRPr="00E80B77">
        <w:rPr>
          <w:rFonts w:ascii="Times New Roman" w:hAnsi="Times New Roman" w:cs="Times New Roman"/>
          <w:sz w:val="24"/>
          <w:szCs w:val="24"/>
        </w:rPr>
        <w:t xml:space="preserve"> läbirääkimiste teel. Kui kokkulepet ei saavutata, lahendatakse vaidlused Harju Maakohtus.</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lisad</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Hanke dokumentatsioon.</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rsidR="00161444" w:rsidRDefault="00161444" w:rsidP="00161444">
      <w:pPr>
        <w:pStyle w:val="Loendilik"/>
        <w:ind w:left="0"/>
        <w:jc w:val="both"/>
        <w:rPr>
          <w:rFonts w:ascii="Times New Roman" w:hAnsi="Times New Roman" w:cs="Times New Roman"/>
          <w:b/>
          <w:sz w:val="24"/>
          <w:szCs w:val="24"/>
        </w:rPr>
      </w:pPr>
    </w:p>
    <w:p w:rsidR="00161444" w:rsidRPr="00E80B77" w:rsidRDefault="00161444" w:rsidP="00161444">
      <w:pPr>
        <w:pStyle w:val="Loendilik"/>
        <w:ind w:left="0"/>
        <w:jc w:val="both"/>
        <w:rPr>
          <w:rFonts w:ascii="Times New Roman" w:hAnsi="Times New Roman" w:cs="Times New Roman"/>
          <w:b/>
          <w:sz w:val="24"/>
          <w:szCs w:val="24"/>
        </w:rPr>
      </w:pPr>
      <w:r>
        <w:rPr>
          <w:rFonts w:ascii="Times New Roman" w:hAnsi="Times New Roman" w:cs="Times New Roman"/>
          <w:b/>
          <w:sz w:val="24"/>
          <w:szCs w:val="24"/>
        </w:rPr>
        <w:t xml:space="preserve"> Ostja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Müüja</w:t>
      </w:r>
      <w:r>
        <w:rPr>
          <w:rFonts w:ascii="Times New Roman" w:hAnsi="Times New Roman" w:cs="Times New Roman"/>
          <w:b/>
          <w:sz w:val="24"/>
          <w:szCs w:val="24"/>
        </w:rPr>
        <w:br/>
      </w:r>
    </w:p>
    <w:tbl>
      <w:tblPr>
        <w:tblW w:w="0" w:type="auto"/>
        <w:tblLook w:val="04A0" w:firstRow="1" w:lastRow="0" w:firstColumn="1" w:lastColumn="0" w:noHBand="0" w:noVBand="1"/>
      </w:tblPr>
      <w:tblGrid>
        <w:gridCol w:w="4502"/>
        <w:gridCol w:w="4502"/>
      </w:tblGrid>
      <w:tr w:rsidR="00845530" w:rsidRPr="00CD2810" w:rsidTr="00BB5B90">
        <w:tc>
          <w:tcPr>
            <w:tcW w:w="4502" w:type="dxa"/>
            <w:shd w:val="clear" w:color="auto" w:fill="auto"/>
          </w:tcPr>
          <w:p w:rsidR="00845530" w:rsidRPr="00845530" w:rsidRDefault="00845530" w:rsidP="00845530">
            <w:pPr>
              <w:pStyle w:val="Loendilik"/>
              <w:tabs>
                <w:tab w:val="left" w:pos="4320"/>
              </w:tabs>
              <w:spacing w:after="0" w:line="240" w:lineRule="auto"/>
              <w:ind w:left="0"/>
              <w:jc w:val="both"/>
              <w:rPr>
                <w:rFonts w:ascii="Times New Roman" w:eastAsia="Times New Roman" w:hAnsi="Times New Roman" w:cs="Times New Roman"/>
                <w:sz w:val="24"/>
                <w:szCs w:val="24"/>
              </w:rPr>
            </w:pPr>
            <w:r w:rsidRPr="00845530">
              <w:rPr>
                <w:rFonts w:ascii="Times New Roman" w:eastAsia="Times New Roman" w:hAnsi="Times New Roman" w:cs="Times New Roman"/>
                <w:sz w:val="24"/>
                <w:szCs w:val="24"/>
              </w:rPr>
              <w:t>Riigimetsa Majandamise Keskus</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juriidilise isiku või FIE nimi] </w:instrText>
            </w:r>
            <w:r w:rsidRPr="00CD2810">
              <w:rPr>
                <w:rFonts w:ascii="Times New Roman" w:eastAsia="Times New Roman" w:hAnsi="Times New Roman" w:cs="Times New Roman"/>
                <w:iCs/>
                <w:sz w:val="24"/>
                <w:szCs w:val="24"/>
              </w:rPr>
              <w:fldChar w:fldCharType="end"/>
            </w:r>
          </w:p>
        </w:tc>
      </w:tr>
      <w:tr w:rsidR="00845530" w:rsidRPr="00CD2810" w:rsidTr="00BB5B90">
        <w:tc>
          <w:tcPr>
            <w:tcW w:w="4502" w:type="dxa"/>
            <w:shd w:val="clear" w:color="auto" w:fill="auto"/>
          </w:tcPr>
          <w:p w:rsidR="00845530" w:rsidRPr="00CD2810" w:rsidRDefault="00845530" w:rsidP="00BB5B90">
            <w:pPr>
              <w:tabs>
                <w:tab w:val="left" w:pos="4320"/>
              </w:tabs>
              <w:spacing w:after="0" w:line="240" w:lineRule="auto"/>
              <w:jc w:val="both"/>
              <w:rPr>
                <w:rFonts w:ascii="Times New Roman" w:eastAsia="Times New Roman" w:hAnsi="Times New Roman" w:cs="Times New Roman"/>
                <w:sz w:val="24"/>
                <w:szCs w:val="24"/>
              </w:rPr>
            </w:pPr>
            <w:r w:rsidRPr="00CD2810">
              <w:rPr>
                <w:rFonts w:ascii="Times New Roman" w:eastAsia="Times New Roman" w:hAnsi="Times New Roman" w:cs="Times New Roman"/>
                <w:sz w:val="24"/>
                <w:szCs w:val="24"/>
              </w:rPr>
              <w:t>Registrikood 70004459</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Registrikood </w:t>
            </w: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registrikood] </w:instrText>
            </w:r>
            <w:r w:rsidRPr="00CD2810">
              <w:rPr>
                <w:rFonts w:ascii="Times New Roman" w:eastAsia="Times New Roman" w:hAnsi="Times New Roman" w:cs="Times New Roman"/>
                <w:iCs/>
                <w:sz w:val="24"/>
                <w:szCs w:val="24"/>
              </w:rPr>
              <w:fldChar w:fldCharType="end"/>
            </w:r>
          </w:p>
        </w:tc>
      </w:tr>
      <w:tr w:rsidR="00845530" w:rsidRPr="00CD2810" w:rsidTr="00BB5B90">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Mõisa/3, </w:t>
            </w:r>
            <w:proofErr w:type="spellStart"/>
            <w:r w:rsidRPr="00CD2810">
              <w:rPr>
                <w:rFonts w:ascii="Times New Roman" w:eastAsia="Times New Roman" w:hAnsi="Times New Roman" w:cs="Times New Roman"/>
                <w:iCs/>
                <w:sz w:val="24"/>
                <w:szCs w:val="24"/>
              </w:rPr>
              <w:t>Sagadi</w:t>
            </w:r>
            <w:proofErr w:type="spellEnd"/>
            <w:r w:rsidRPr="00CD2810">
              <w:rPr>
                <w:rFonts w:ascii="Times New Roman" w:eastAsia="Times New Roman" w:hAnsi="Times New Roman" w:cs="Times New Roman"/>
                <w:iCs/>
                <w:sz w:val="24"/>
                <w:szCs w:val="24"/>
              </w:rPr>
              <w:t xml:space="preserve"> küla, Haljala vald,</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MACROBUTTON  AcceptAllChangesInDoc [Sisesta aadress]</w:instrText>
            </w:r>
            <w:r w:rsidRPr="00CD2810">
              <w:rPr>
                <w:rFonts w:ascii="Times New Roman" w:eastAsia="Times New Roman" w:hAnsi="Times New Roman" w:cs="Times New Roman"/>
                <w:iCs/>
                <w:sz w:val="24"/>
                <w:szCs w:val="24"/>
              </w:rPr>
              <w:fldChar w:fldCharType="end"/>
            </w:r>
          </w:p>
        </w:tc>
      </w:tr>
      <w:tr w:rsidR="00845530" w:rsidRPr="00CD2810" w:rsidTr="00BB5B90">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45403 Lääne-Viru maakond</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Tel </w:t>
            </w: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number] </w:instrText>
            </w:r>
            <w:r w:rsidRPr="00CD2810">
              <w:rPr>
                <w:rFonts w:ascii="Times New Roman" w:eastAsia="Times New Roman" w:hAnsi="Times New Roman" w:cs="Times New Roman"/>
                <w:iCs/>
                <w:sz w:val="24"/>
                <w:szCs w:val="24"/>
              </w:rPr>
              <w:fldChar w:fldCharType="end"/>
            </w:r>
          </w:p>
        </w:tc>
      </w:tr>
      <w:tr w:rsidR="00845530" w:rsidRPr="00CD2810" w:rsidTr="00BB5B90">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Tel 676 7500</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E-post </w:t>
            </w: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e-post] </w:instrText>
            </w:r>
            <w:r w:rsidRPr="00CD2810">
              <w:rPr>
                <w:rFonts w:ascii="Times New Roman" w:eastAsia="Times New Roman" w:hAnsi="Times New Roman" w:cs="Times New Roman"/>
                <w:iCs/>
                <w:sz w:val="24"/>
                <w:szCs w:val="24"/>
              </w:rPr>
              <w:fldChar w:fldCharType="end"/>
            </w:r>
          </w:p>
        </w:tc>
      </w:tr>
      <w:tr w:rsidR="00845530" w:rsidRPr="00CD2810" w:rsidTr="00BB5B90">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E-post </w:t>
            </w:r>
            <w:hyperlink r:id="rId8" w:history="1">
              <w:r w:rsidRPr="00CD2810">
                <w:rPr>
                  <w:rFonts w:ascii="Times New Roman" w:eastAsia="Times New Roman" w:hAnsi="Times New Roman" w:cs="Times New Roman"/>
                  <w:iCs/>
                  <w:color w:val="0000FF"/>
                  <w:sz w:val="24"/>
                  <w:szCs w:val="24"/>
                  <w:u w:val="single"/>
                </w:rPr>
                <w:t>rmk@rmk.ee</w:t>
              </w:r>
            </w:hyperlink>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r>
      <w:tr w:rsidR="00845530" w:rsidRPr="00CD2810" w:rsidTr="00BB5B90">
        <w:trPr>
          <w:trHeight w:val="70"/>
        </w:trPr>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r>
      <w:tr w:rsidR="00845530" w:rsidRPr="00CD2810" w:rsidTr="00BB5B90">
        <w:trPr>
          <w:trHeight w:val="70"/>
        </w:trPr>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color w:val="000000"/>
                <w:sz w:val="24"/>
                <w:szCs w:val="24"/>
              </w:rPr>
              <w:t>(allkirjastatud digitaalselt)</w:t>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color w:val="000000"/>
                <w:sz w:val="24"/>
                <w:szCs w:val="24"/>
              </w:rPr>
              <w:t>(allkirjastatud digitaalselt)</w:t>
            </w:r>
          </w:p>
        </w:tc>
      </w:tr>
      <w:tr w:rsidR="00845530" w:rsidRPr="00CD2810" w:rsidTr="00BB5B90">
        <w:trPr>
          <w:trHeight w:val="70"/>
        </w:trPr>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r>
      <w:tr w:rsidR="00845530" w:rsidRPr="00CD2810" w:rsidTr="00BB5B90">
        <w:trPr>
          <w:trHeight w:val="70"/>
        </w:trPr>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p>
        </w:tc>
      </w:tr>
      <w:tr w:rsidR="00845530" w:rsidRPr="00CD2810" w:rsidTr="00BB5B90">
        <w:trPr>
          <w:trHeight w:val="70"/>
        </w:trPr>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eesnimi ja perekonnanimi] </w:instrText>
            </w:r>
            <w:r w:rsidRPr="00CD2810">
              <w:rPr>
                <w:rFonts w:ascii="Times New Roman" w:eastAsia="Times New Roman" w:hAnsi="Times New Roman" w:cs="Times New Roman"/>
                <w:iCs/>
                <w:sz w:val="24"/>
                <w:szCs w:val="24"/>
              </w:rPr>
              <w:fldChar w:fldCharType="end"/>
            </w:r>
          </w:p>
        </w:tc>
        <w:tc>
          <w:tcPr>
            <w:tcW w:w="4502" w:type="dxa"/>
            <w:shd w:val="clear" w:color="auto" w:fill="auto"/>
          </w:tcPr>
          <w:p w:rsidR="00845530" w:rsidRPr="00CD2810" w:rsidRDefault="00845530" w:rsidP="00BB5B9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fldChar w:fldCharType="begin"/>
            </w:r>
            <w:r w:rsidRPr="00CD2810">
              <w:rPr>
                <w:rFonts w:ascii="Times New Roman" w:eastAsia="Times New Roman" w:hAnsi="Times New Roman" w:cs="Times New Roman"/>
                <w:iCs/>
                <w:sz w:val="24"/>
                <w:szCs w:val="24"/>
              </w:rPr>
              <w:instrText xml:space="preserve"> MACROBUTTON  AcceptAllChangesInDoc [Sisesta eesnimi ja perekonnanimi] </w:instrText>
            </w:r>
            <w:r w:rsidRPr="00CD2810">
              <w:rPr>
                <w:rFonts w:ascii="Times New Roman" w:eastAsia="Times New Roman" w:hAnsi="Times New Roman" w:cs="Times New Roman"/>
                <w:iCs/>
                <w:sz w:val="24"/>
                <w:szCs w:val="24"/>
              </w:rPr>
              <w:fldChar w:fldCharType="end"/>
            </w:r>
          </w:p>
        </w:tc>
      </w:tr>
    </w:tbl>
    <w:p w:rsidR="00845530" w:rsidRPr="00AD47C5" w:rsidRDefault="00845530" w:rsidP="00845530">
      <w:pPr>
        <w:jc w:val="both"/>
        <w:rPr>
          <w:rFonts w:ascii="Times New Roman" w:hAnsi="Times New Roman" w:cs="Times New Roman"/>
          <w:sz w:val="24"/>
          <w:szCs w:val="24"/>
        </w:rPr>
      </w:pPr>
      <w:r w:rsidRPr="00AD47C5">
        <w:rPr>
          <w:rFonts w:ascii="Times New Roman" w:hAnsi="Times New Roman" w:cs="Times New Roman"/>
          <w:sz w:val="24"/>
          <w:szCs w:val="24"/>
        </w:rPr>
        <w:t xml:space="preserve">     </w:t>
      </w:r>
    </w:p>
    <w:p w:rsidR="004842AE"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ab/>
        <w:t xml:space="preserve">      </w:t>
      </w:r>
    </w:p>
    <w:sectPr w:rsidR="004842AE" w:rsidRPr="00AD47C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B77" w:rsidRDefault="00E80B77" w:rsidP="00E80B77">
      <w:pPr>
        <w:spacing w:after="0" w:line="240" w:lineRule="auto"/>
      </w:pPr>
      <w:r>
        <w:separator/>
      </w:r>
    </w:p>
  </w:endnote>
  <w:endnote w:type="continuationSeparator" w:id="0">
    <w:p w:rsidR="00E80B77" w:rsidRDefault="00E80B77"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B77" w:rsidRDefault="00E80B77" w:rsidP="00E80B77">
      <w:pPr>
        <w:spacing w:after="0" w:line="240" w:lineRule="auto"/>
      </w:pPr>
      <w:r>
        <w:separator/>
      </w:r>
    </w:p>
  </w:footnote>
  <w:footnote w:type="continuationSeparator" w:id="0">
    <w:p w:rsidR="00E80B77" w:rsidRDefault="00E80B77"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73925"/>
      <w:docPartObj>
        <w:docPartGallery w:val="Page Numbers (Top of Page)"/>
        <w:docPartUnique/>
      </w:docPartObj>
    </w:sdtPr>
    <w:sdtEndPr>
      <w:rPr>
        <w:rFonts w:ascii="Times New Roman" w:hAnsi="Times New Roman" w:cs="Times New Roman"/>
        <w:sz w:val="24"/>
        <w:szCs w:val="24"/>
      </w:rPr>
    </w:sdtEndPr>
    <w:sdtContent>
      <w:p w:rsidR="00E80B77" w:rsidRPr="002021CB" w:rsidRDefault="000122CC" w:rsidP="002021CB">
        <w:pPr>
          <w:pStyle w:val="Pis"/>
          <w:rPr>
            <w:rFonts w:ascii="Times New Roman" w:hAnsi="Times New Roman" w:cs="Times New Roman"/>
            <w:sz w:val="24"/>
            <w:szCs w:val="24"/>
          </w:rPr>
        </w:pPr>
        <w:r w:rsidRPr="002021CB">
          <w:rPr>
            <w:rFonts w:ascii="Times New Roman" w:hAnsi="Times New Roman" w:cs="Times New Roman"/>
            <w:sz w:val="24"/>
            <w:szCs w:val="24"/>
          </w:rPr>
          <w:t>HANKE</w:t>
        </w:r>
        <w:r w:rsidR="00E80B77" w:rsidRPr="002021CB">
          <w:rPr>
            <w:rFonts w:ascii="Times New Roman" w:hAnsi="Times New Roman" w:cs="Times New Roman"/>
            <w:sz w:val="24"/>
            <w:szCs w:val="24"/>
          </w:rPr>
          <w:t xml:space="preserve">LEPINGU VORM </w:t>
        </w:r>
        <w:r w:rsidR="002021CB">
          <w:rPr>
            <w:rFonts w:ascii="Times New Roman" w:hAnsi="Times New Roman" w:cs="Times New Roman"/>
            <w:sz w:val="24"/>
            <w:szCs w:val="24"/>
          </w:rPr>
          <w:tab/>
        </w:r>
        <w:r w:rsidR="002021CB">
          <w:rPr>
            <w:rFonts w:ascii="Times New Roman" w:hAnsi="Times New Roman" w:cs="Times New Roman"/>
            <w:sz w:val="24"/>
            <w:szCs w:val="24"/>
          </w:rPr>
          <w:tab/>
          <w:t>Hankedokumentuide lisa 1</w:t>
        </w:r>
        <w:r w:rsidR="00E80B77" w:rsidRPr="002021CB">
          <w:rPr>
            <w:rFonts w:ascii="Times New Roman" w:hAnsi="Times New Roman" w:cs="Times New Roman"/>
            <w:sz w:val="24"/>
            <w:szCs w:val="24"/>
          </w:rPr>
          <w:t xml:space="preserve">                                                </w:t>
        </w:r>
        <w:r w:rsidR="002021CB" w:rsidRPr="002021CB">
          <w:rPr>
            <w:rFonts w:ascii="Times New Roman" w:hAnsi="Times New Roman" w:cs="Times New Roman"/>
            <w:i/>
            <w:sz w:val="24"/>
            <w:szCs w:val="24"/>
          </w:rPr>
          <w:t>Põllumajandustraktori ja teleskooplaaduri ostmine</w:t>
        </w:r>
      </w:p>
    </w:sdtContent>
  </w:sdt>
  <w:p w:rsidR="00E80B77" w:rsidRDefault="00E80B77">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122CC"/>
    <w:rsid w:val="00075C42"/>
    <w:rsid w:val="000D375F"/>
    <w:rsid w:val="00117700"/>
    <w:rsid w:val="001566CF"/>
    <w:rsid w:val="00161444"/>
    <w:rsid w:val="001D67FA"/>
    <w:rsid w:val="002021CB"/>
    <w:rsid w:val="002A187E"/>
    <w:rsid w:val="004161AB"/>
    <w:rsid w:val="004664DD"/>
    <w:rsid w:val="00527FD7"/>
    <w:rsid w:val="005C5801"/>
    <w:rsid w:val="005C5E7D"/>
    <w:rsid w:val="00700122"/>
    <w:rsid w:val="00812287"/>
    <w:rsid w:val="00824753"/>
    <w:rsid w:val="00825463"/>
    <w:rsid w:val="00845530"/>
    <w:rsid w:val="008F64C1"/>
    <w:rsid w:val="00991211"/>
    <w:rsid w:val="00A27A2F"/>
    <w:rsid w:val="00AD47C5"/>
    <w:rsid w:val="00AF4B78"/>
    <w:rsid w:val="00CF758B"/>
    <w:rsid w:val="00D60F13"/>
    <w:rsid w:val="00E80B77"/>
    <w:rsid w:val="00F04E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3D74CF10FB44C3BF01C0FCC539D6E7"/>
        <w:category>
          <w:name w:val="Üldine"/>
          <w:gallery w:val="placeholder"/>
        </w:category>
        <w:types>
          <w:type w:val="bbPlcHdr"/>
        </w:types>
        <w:behaviors>
          <w:behavior w:val="content"/>
        </w:behaviors>
        <w:guid w:val="{A607027B-0283-4144-AC70-D325F90289A8}"/>
      </w:docPartPr>
      <w:docPartBody>
        <w:p w:rsidR="00837852" w:rsidRDefault="004D11AB" w:rsidP="004D11AB">
          <w:pPr>
            <w:pStyle w:val="383D74CF10FB44C3BF01C0FCC539D6E7"/>
          </w:pPr>
          <w:r w:rsidRPr="00BE118B">
            <w:rPr>
              <w:rStyle w:val="Kohatitetekst"/>
            </w:rPr>
            <w:t>Choose an item.</w:t>
          </w:r>
        </w:p>
      </w:docPartBody>
    </w:docPart>
    <w:docPart>
      <w:docPartPr>
        <w:name w:val="93AA3F3CD0654A34877DF719AD6E9B82"/>
        <w:category>
          <w:name w:val="Üldine"/>
          <w:gallery w:val="placeholder"/>
        </w:category>
        <w:types>
          <w:type w:val="bbPlcHdr"/>
        </w:types>
        <w:behaviors>
          <w:behavior w:val="content"/>
        </w:behaviors>
        <w:guid w:val="{3DCB2753-B7F6-452B-BEC6-3416AAC6914B}"/>
      </w:docPartPr>
      <w:docPartBody>
        <w:p w:rsidR="00837852" w:rsidRDefault="004D11AB" w:rsidP="004D11AB">
          <w:pPr>
            <w:pStyle w:val="93AA3F3CD0654A34877DF719AD6E9B82"/>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AB"/>
    <w:rsid w:val="004D11AB"/>
    <w:rsid w:val="008378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D11AB"/>
  </w:style>
  <w:style w:type="paragraph" w:customStyle="1" w:styleId="383D74CF10FB44C3BF01C0FCC539D6E7">
    <w:name w:val="383D74CF10FB44C3BF01C0FCC539D6E7"/>
    <w:rsid w:val="004D11AB"/>
  </w:style>
  <w:style w:type="paragraph" w:customStyle="1" w:styleId="93AA3F3CD0654A34877DF719AD6E9B82">
    <w:name w:val="93AA3F3CD0654A34877DF719AD6E9B82"/>
    <w:rsid w:val="004D11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1F41A-40AE-448C-84DD-16BECA4A1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1344</Words>
  <Characters>7799</Characters>
  <Application>Microsoft Office Word</Application>
  <DocSecurity>0</DocSecurity>
  <Lines>64</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 Ametmaa</dc:creator>
  <cp:lastModifiedBy>Helbe Peiker</cp:lastModifiedBy>
  <cp:revision>11</cp:revision>
  <dcterms:created xsi:type="dcterms:W3CDTF">2023-06-13T10:09:00Z</dcterms:created>
  <dcterms:modified xsi:type="dcterms:W3CDTF">2023-06-15T07:22:00Z</dcterms:modified>
</cp:coreProperties>
</file>